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DC" w:rsidRPr="00773084" w:rsidRDefault="001234DC" w:rsidP="001234DC">
      <w:pPr>
        <w:pStyle w:val="Heading1"/>
        <w:shd w:val="clear" w:color="auto" w:fill="FFFFFF"/>
        <w:spacing w:before="0" w:beforeAutospacing="0" w:after="0" w:afterAutospacing="0"/>
        <w:jc w:val="center"/>
        <w:rPr>
          <w:color w:val="333333"/>
          <w:sz w:val="32"/>
          <w:szCs w:val="38"/>
        </w:rPr>
      </w:pPr>
      <w:r w:rsidRPr="00773084">
        <w:rPr>
          <w:color w:val="333333"/>
          <w:sz w:val="32"/>
          <w:szCs w:val="38"/>
        </w:rPr>
        <w:t>Modified Binary Multiplier Circuit Based on Vedic Mathematics</w:t>
      </w:r>
    </w:p>
    <w:p w:rsidR="001234DC" w:rsidRPr="001234DC" w:rsidRDefault="001234DC" w:rsidP="001234DC">
      <w:pPr>
        <w:pStyle w:val="Heading1"/>
        <w:shd w:val="clear" w:color="auto" w:fill="FFFFFF"/>
        <w:spacing w:before="0" w:beforeAutospacing="0" w:after="0" w:afterAutospacing="0"/>
        <w:jc w:val="center"/>
        <w:rPr>
          <w:sz w:val="28"/>
          <w:szCs w:val="38"/>
        </w:rPr>
      </w:pPr>
    </w:p>
    <w:p w:rsidR="00C64182" w:rsidRPr="00C64182" w:rsidRDefault="00C64182" w:rsidP="00545640">
      <w:pPr>
        <w:pStyle w:val="Heading1"/>
        <w:shd w:val="clear" w:color="auto" w:fill="FFFFFF"/>
        <w:spacing w:before="0" w:beforeAutospacing="0" w:after="0" w:afterAutospacing="0"/>
        <w:rPr>
          <w:sz w:val="32"/>
          <w:szCs w:val="38"/>
        </w:rPr>
      </w:pPr>
      <w:r>
        <w:rPr>
          <w:sz w:val="32"/>
          <w:szCs w:val="38"/>
        </w:rPr>
        <w:t>Abstract:</w:t>
      </w:r>
    </w:p>
    <w:p w:rsidR="00C64182" w:rsidRDefault="00C64182" w:rsidP="00545640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234DC" w:rsidRPr="001234DC" w:rsidRDefault="001234DC" w:rsidP="00C64182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1234DC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This paper presents a modified binary multiplier using Vedic mathematics. The paper proposes a modification in the previously published Vedic multiplier circuit. The suggested modified Vedic multiplication technique is more efficient in terms of delay and area. The propos</w:t>
      </w: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ed circuit is implemented in </w:t>
      </w:r>
      <w:proofErr w:type="spellStart"/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Veri</w:t>
      </w:r>
      <w:r w:rsidRPr="001234DC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L</w:t>
      </w: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og</w:t>
      </w:r>
      <w:proofErr w:type="spellEnd"/>
      <w:r w:rsidRPr="001234DC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 The Mentor Graphics ModelSim tool is used for HDL simulation, and the Xilinx ISE Design Suite 14.1 is used for circuit synthesis. The simulation is done for 4-bit, 8-bit, and 16-bit multiplication operations. In this paper, the simulation waveforms are shown only for 4-bit multiplication operation based on the modified Vedic multiplication technique. The proposed method can be extended for a larger bit size. The performance evaluation in terms of speed and device utilization is compared with the previously reported Vedic multiplier architectures. The proposed design exhibits a speed improvement compared to the multiplier architectures available in literature.</w:t>
      </w:r>
    </w:p>
    <w:p w:rsidR="00C64182" w:rsidRDefault="00C64182" w:rsidP="00C64182">
      <w:pPr>
        <w:spacing w:line="360" w:lineRule="auto"/>
        <w:jc w:val="both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C64182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Tools used:</w:t>
      </w:r>
    </w:p>
    <w:p w:rsidR="00C64182" w:rsidRPr="00C64182" w:rsidRDefault="00FC6181" w:rsidP="00C64182">
      <w:pPr>
        <w:spacing w:line="360" w:lineRule="auto"/>
        <w:jc w:val="both"/>
        <w:rPr>
          <w:b/>
        </w:rPr>
      </w:pP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Xilinx 13.2</w:t>
      </w:r>
    </w:p>
    <w:sectPr w:rsidR="00C64182" w:rsidRPr="00C64182" w:rsidSect="00A64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182"/>
    <w:rsid w:val="00104BFC"/>
    <w:rsid w:val="001234DC"/>
    <w:rsid w:val="003648A8"/>
    <w:rsid w:val="0048165F"/>
    <w:rsid w:val="004D5F9E"/>
    <w:rsid w:val="00545640"/>
    <w:rsid w:val="00773084"/>
    <w:rsid w:val="008D6F56"/>
    <w:rsid w:val="009D3B00"/>
    <w:rsid w:val="00A642D8"/>
    <w:rsid w:val="00C64182"/>
    <w:rsid w:val="00CF37E8"/>
    <w:rsid w:val="00E16374"/>
    <w:rsid w:val="00F249E8"/>
    <w:rsid w:val="00FC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2D8"/>
  </w:style>
  <w:style w:type="paragraph" w:styleId="Heading1">
    <w:name w:val="heading 1"/>
    <w:basedOn w:val="Normal"/>
    <w:link w:val="Heading1Char"/>
    <w:uiPriority w:val="9"/>
    <w:qFormat/>
    <w:rsid w:val="00C64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18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</dc:creator>
  <cp:lastModifiedBy>sandeep</cp:lastModifiedBy>
  <cp:revision>3</cp:revision>
  <dcterms:created xsi:type="dcterms:W3CDTF">2020-01-07T07:10:00Z</dcterms:created>
  <dcterms:modified xsi:type="dcterms:W3CDTF">2020-01-07T07:42:00Z</dcterms:modified>
</cp:coreProperties>
</file>